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AA81" w14:textId="5AC330B4" w:rsidR="00ED4079" w:rsidRDefault="00D461BB" w:rsidP="00D461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000000"/>
          <w:sz w:val="24"/>
          <w:szCs w:val="24"/>
          <w:lang w:eastAsia="nl-NL"/>
        </w:rPr>
      </w:pPr>
      <w:r w:rsidRPr="00D461BB">
        <w:rPr>
          <w:rFonts w:ascii="Poppins" w:eastAsia="Times New Roman" w:hAnsi="Poppins" w:cs="Times New Roman"/>
          <w:color w:val="000000"/>
          <w:sz w:val="24"/>
          <w:szCs w:val="24"/>
          <w:bdr w:val="single" w:sz="2" w:space="0" w:color="333333" w:frame="1"/>
          <w:lang w:eastAsia="nl-NL"/>
        </w:rPr>
        <w:br/>
      </w:r>
    </w:p>
    <w:p w14:paraId="3D70D261" w14:textId="77777777" w:rsidR="00CF6B96" w:rsidRPr="00CF6B96" w:rsidRDefault="00ED4079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Algemene Leveringsvoorwaarden</w:t>
      </w:r>
      <w:r w:rsidR="00CF6B96" w:rsidRPr="00CF6B9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rond de organisatie en uitvoering van handelsmissies naar het Buitenland.</w:t>
      </w:r>
    </w:p>
    <w:p w14:paraId="37E131A4" w14:textId="77777777" w:rsidR="00CF6B96" w:rsidRPr="00CF6B96" w:rsidRDefault="00CF6B96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3490D04D" w14:textId="2C439613" w:rsidR="00D461BB" w:rsidRPr="00CF6B96" w:rsidRDefault="00ED4079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1.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De 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deelnemende onderneming moet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ingeschreven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staan in het handelsregister van de Kamer van Koophandel.</w:t>
      </w:r>
    </w:p>
    <w:p w14:paraId="3293E799" w14:textId="29FD3219" w:rsidR="00D461BB" w:rsidRPr="00CF6B96" w:rsidRDefault="00D461BB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2. Het aanmeldingsformulier dient volledig te zijn ingevuld. De 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aanmelding 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is geaccepteerd, nadat de inschrijver van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WTCL 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een bevestiging hierover heeft ontvangen.</w:t>
      </w:r>
    </w:p>
    <w:p w14:paraId="6F28B950" w14:textId="7D7678BB" w:rsidR="00D461BB" w:rsidRPr="00CF6B96" w:rsidRDefault="00D461BB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3.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WTCL 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behoudt zich het recht voor om een 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maximum 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aan het aantal deelnemers te stellen.</w:t>
      </w:r>
    </w:p>
    <w:p w14:paraId="085A1F03" w14:textId="7CF3E299" w:rsidR="00D461BB" w:rsidRPr="00CF6B96" w:rsidRDefault="00D461BB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4.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WTCL 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behoudt zich het recht voor inschrijvers die zich na de vermelde 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sluitingsdatum 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aanmelden te weigeren.</w:t>
      </w:r>
    </w:p>
    <w:p w14:paraId="71772259" w14:textId="77777777" w:rsidR="006A1A45" w:rsidRPr="00CF6B96" w:rsidRDefault="00D461BB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5.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WTCL 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behandelt aanmeldingen in volgorde van binnenkomst. </w:t>
      </w:r>
    </w:p>
    <w:p w14:paraId="04646DC4" w14:textId="79D40A60" w:rsidR="00D461BB" w:rsidRPr="00CF6B96" w:rsidRDefault="006A1A45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Zij 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kan aanmeldingen weigeren als hiervoor naar het oordeel van 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WTCL 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gegronde redenen bestaan. Bij deze beoordeling wordt onder meer gelet op de doelstellingen van de onderneming of instelling, het karakter van de missie en een evenwichtige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samenstelling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van het deelnemersveld.</w:t>
      </w:r>
    </w:p>
    <w:p w14:paraId="2231A69A" w14:textId="407968FA" w:rsidR="00D461BB" w:rsidRPr="00CF6B96" w:rsidRDefault="006A1A45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6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 Internationale vliegtickets, individueel transport, eventuele individuele tolken etc. komen voor 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rekening van de inschrijver</w:t>
      </w:r>
    </w:p>
    <w:p w14:paraId="65D11EC9" w14:textId="5209AF90" w:rsidR="00D461BB" w:rsidRPr="00CF6B96" w:rsidRDefault="00F51FBD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7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Annulering 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door de inschrijver is zonder kosten mogelijk tot 14 dagen voor de vertrekdatum van de missie. Bij annulering bij minder dan 14 dagen brengt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WTCL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de deelnemersbijdrage in rekening. </w:t>
      </w:r>
    </w:p>
    <w:p w14:paraId="2296F1BE" w14:textId="3234D82C" w:rsidR="00D461BB" w:rsidRPr="00CF6B96" w:rsidRDefault="00F51FBD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8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 De inschrijver dient binnen 14 dagen na ontvangst van de factuur deze te voldoen. Het totale factuurbedrag moet voldaan zijn 14 dagen voor vertrek.</w:t>
      </w:r>
    </w:p>
    <w:p w14:paraId="13C4CF02" w14:textId="77777777" w:rsidR="00D461BB" w:rsidRPr="00CF6B96" w:rsidRDefault="00D461BB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De tijdens de reis voorgeschoten bedragen worden na afloop van de handelsmissie in rekening gebracht.</w:t>
      </w:r>
    </w:p>
    <w:p w14:paraId="0046300F" w14:textId="12791F72" w:rsidR="00D461BB" w:rsidRPr="00CF6B96" w:rsidRDefault="00F51FBD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9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.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WTCL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behoudt zich het recht voor om een missie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te annuleren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in 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geval hiervoor naar het oordeel van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WTCL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gegronde redenen bestaan. Redenen kunnen zijn het niet behalen van het </w:t>
      </w:r>
      <w:r w:rsidR="00295088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minimumaantal</w:t>
      </w:r>
      <w:r w:rsidR="00D461BB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deelnemers, de politieke situatie, veiligheidssituaties of andere vormen van overmacht. In dat geval krijgt u de reeds betaalde bijdrage retour binnen 10 dagen.</w:t>
      </w:r>
    </w:p>
    <w:p w14:paraId="1FAE68FF" w14:textId="6336FCE9" w:rsidR="00D461BB" w:rsidRPr="00CF6B96" w:rsidRDefault="00D461BB" w:rsidP="00D461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1</w:t>
      </w:r>
      <w:r w:rsidR="00F51FBD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0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. De inschrijver verplicht zich mee te werken aan de evaluatie van de missie, door middel van het invullen van </w:t>
      </w:r>
      <w:r w:rsidR="006A1A45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het evaluatie</w:t>
      </w:r>
      <w:r w:rsidR="00F51FBD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formulier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dat door </w:t>
      </w:r>
      <w:r w:rsidR="00F51FBD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WTCL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na afloop van de missie wordt toegestuurd.</w:t>
      </w:r>
    </w:p>
    <w:p w14:paraId="69DD62B8" w14:textId="06FBC387" w:rsidR="00BF1C46" w:rsidRPr="00CF6B96" w:rsidRDefault="00D461BB" w:rsidP="00CF6B96">
      <w:pPr>
        <w:shd w:val="clear" w:color="auto" w:fill="FFFFFF"/>
        <w:spacing w:after="0" w:line="240" w:lineRule="auto"/>
        <w:rPr>
          <w:sz w:val="28"/>
          <w:szCs w:val="28"/>
        </w:rPr>
      </w:pP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1</w:t>
      </w:r>
      <w:r w:rsidR="00F51FBD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1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. De inschrijver heeft </w:t>
      </w:r>
      <w:r w:rsidR="00295088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kennisgenomen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van de MVO-richtlijnen en wil </w:t>
      </w:r>
      <w:r w:rsidR="00295088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hiernaar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handelen. Hierbij wordt expliciet aandacht gevraagd voor </w:t>
      </w:r>
      <w:r w:rsidR="00295088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risicoanalyse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ten aanzien </w:t>
      </w:r>
      <w:r w:rsidR="00F51FBD"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van mensenrechten</w:t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  <w:r w:rsid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br/>
      </w:r>
      <w:r w:rsidRP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Meer informatie over MVO vindt u </w:t>
      </w:r>
      <w:r w:rsidR="00CF6B9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in de OESO-richtlijnen.</w:t>
      </w:r>
    </w:p>
    <w:sectPr w:rsidR="00BF1C46" w:rsidRPr="00CF6B96" w:rsidSect="00540FD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BB"/>
    <w:rsid w:val="00295088"/>
    <w:rsid w:val="002C7D88"/>
    <w:rsid w:val="00540FD8"/>
    <w:rsid w:val="006A1A45"/>
    <w:rsid w:val="00784372"/>
    <w:rsid w:val="00BF1C46"/>
    <w:rsid w:val="00CF6B96"/>
    <w:rsid w:val="00D461BB"/>
    <w:rsid w:val="00ED4079"/>
    <w:rsid w:val="00F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053"/>
  <w15:chartTrackingRefBased/>
  <w15:docId w15:val="{451E543E-E318-4FEB-8869-13BFD390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4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70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10398727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84949083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9923964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4157526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957754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0062184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2884776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2840724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93608794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544982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6314488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983157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j.r.hoving@gmail.com</dc:creator>
  <cp:keywords/>
  <dc:description/>
  <cp:lastModifiedBy>Randy van der Harst</cp:lastModifiedBy>
  <cp:revision>3</cp:revision>
  <dcterms:created xsi:type="dcterms:W3CDTF">2022-10-05T08:08:00Z</dcterms:created>
  <dcterms:modified xsi:type="dcterms:W3CDTF">2022-10-05T08:09:00Z</dcterms:modified>
</cp:coreProperties>
</file>